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2819" w:rsidRPr="00292819" w:rsidRDefault="00292819" w:rsidP="00292819">
      <w:pPr>
        <w:pStyle w:val="Sinespaciado"/>
        <w:jc w:val="center"/>
        <w:rPr>
          <w:rFonts w:cs="Calibri"/>
          <w:b/>
          <w:sz w:val="24"/>
          <w:szCs w:val="24"/>
        </w:rPr>
      </w:pPr>
      <w:r w:rsidRPr="00292819">
        <w:rPr>
          <w:rFonts w:cs="Calibri"/>
          <w:b/>
          <w:sz w:val="24"/>
          <w:szCs w:val="24"/>
        </w:rPr>
        <w:t>DESARROLLO ESTUDIANTIL</w:t>
      </w:r>
    </w:p>
    <w:p w:rsidR="00292819" w:rsidRPr="00292819" w:rsidRDefault="00292819" w:rsidP="00292819">
      <w:pPr>
        <w:pStyle w:val="Sinespaciado"/>
        <w:jc w:val="center"/>
        <w:rPr>
          <w:rFonts w:cs="Calibri"/>
          <w:b/>
          <w:sz w:val="24"/>
          <w:szCs w:val="24"/>
        </w:rPr>
      </w:pPr>
      <w:r w:rsidRPr="00292819">
        <w:rPr>
          <w:rFonts w:cs="Calibri"/>
          <w:b/>
          <w:sz w:val="24"/>
          <w:szCs w:val="24"/>
        </w:rPr>
        <w:t>DIRECCIÓN DE DESARROLLO HUMANO-BIENESTAR UNIVERSITARIO</w:t>
      </w:r>
    </w:p>
    <w:p w:rsidR="00292819" w:rsidRDefault="00292819" w:rsidP="00292819">
      <w:pPr>
        <w:pStyle w:val="Sinespaciado"/>
        <w:jc w:val="center"/>
        <w:rPr>
          <w:rFonts w:cs="Calibri"/>
          <w:b/>
          <w:sz w:val="24"/>
          <w:szCs w:val="24"/>
        </w:rPr>
      </w:pPr>
      <w:r w:rsidRPr="00292819">
        <w:rPr>
          <w:rFonts w:cs="Calibri"/>
          <w:b/>
          <w:sz w:val="24"/>
          <w:szCs w:val="24"/>
        </w:rPr>
        <w:t>UNIVERSIDAD EAFIT</w:t>
      </w:r>
    </w:p>
    <w:p w:rsidR="00292819" w:rsidRDefault="00292819" w:rsidP="00292819">
      <w:pPr>
        <w:pStyle w:val="Sinespaciado"/>
        <w:jc w:val="center"/>
        <w:rPr>
          <w:rFonts w:cs="Calibri"/>
          <w:b/>
          <w:sz w:val="24"/>
          <w:szCs w:val="24"/>
        </w:rPr>
      </w:pPr>
    </w:p>
    <w:p w:rsidR="00292819" w:rsidRPr="00292819" w:rsidRDefault="00292819" w:rsidP="00292819">
      <w:pPr>
        <w:pStyle w:val="Sinespaciado"/>
        <w:jc w:val="center"/>
        <w:rPr>
          <w:rFonts w:cs="Calibri"/>
          <w:b/>
          <w:sz w:val="24"/>
          <w:szCs w:val="24"/>
        </w:rPr>
      </w:pPr>
      <w:bookmarkStart w:id="0" w:name="_GoBack"/>
      <w:bookmarkEnd w:id="0"/>
    </w:p>
    <w:p w:rsidR="00DC7A2C" w:rsidRDefault="00DC7A2C" w:rsidP="00DC7A2C">
      <w:pPr>
        <w:pStyle w:val="NormalWeb"/>
        <w:spacing w:before="0" w:beforeAutospacing="0" w:after="0" w:afterAutospacing="0"/>
        <w:jc w:val="center"/>
        <w:textAlignment w:val="baseline"/>
        <w:rPr>
          <w:rFonts w:ascii="Aparajita" w:hAnsi="Aparajita" w:cs="Aparajita"/>
          <w:b/>
          <w:bCs/>
          <w:color w:val="000000" w:themeColor="text1"/>
          <w:kern w:val="24"/>
          <w:sz w:val="36"/>
          <w:szCs w:val="36"/>
        </w:rPr>
      </w:pPr>
      <w:r>
        <w:rPr>
          <w:rFonts w:ascii="Aparajita" w:hAnsi="Aparajita" w:cs="Aparajita"/>
          <w:b/>
          <w:bCs/>
          <w:color w:val="000000" w:themeColor="text1"/>
          <w:kern w:val="24"/>
          <w:sz w:val="36"/>
          <w:szCs w:val="36"/>
        </w:rPr>
        <w:t>FORMACIÓN Y DESARROLLO</w:t>
      </w:r>
    </w:p>
    <w:p w:rsidR="00DC7A2C" w:rsidRPr="00061250" w:rsidRDefault="00DC7A2C" w:rsidP="00DC7A2C">
      <w:pPr>
        <w:pStyle w:val="Sinespaciado"/>
        <w:jc w:val="center"/>
        <w:rPr>
          <w:rFonts w:cs="Calibri"/>
          <w:b/>
        </w:rPr>
      </w:pPr>
      <w:r w:rsidRPr="00061250">
        <w:rPr>
          <w:rFonts w:cs="Calibri"/>
          <w:b/>
        </w:rPr>
        <w:t>Servicios de apoyo que contribuyen al mejoramiento académico, laboral  y a la formación integral</w:t>
      </w:r>
    </w:p>
    <w:p w:rsidR="00DC7A2C" w:rsidRPr="00CC5874" w:rsidRDefault="00DC7A2C" w:rsidP="00DC7A2C">
      <w:pPr>
        <w:pStyle w:val="Sinespaciado"/>
        <w:jc w:val="both"/>
      </w:pPr>
    </w:p>
    <w:p w:rsidR="00DC7A2C" w:rsidRPr="006A32DC" w:rsidRDefault="00DC7A2C" w:rsidP="00DC7A2C">
      <w:pPr>
        <w:pStyle w:val="Sinespaciado"/>
        <w:jc w:val="center"/>
        <w:rPr>
          <w:rFonts w:cs="Calibri"/>
          <w:b/>
          <w:sz w:val="24"/>
          <w:szCs w:val="24"/>
        </w:rPr>
      </w:pPr>
      <w:r w:rsidRPr="006A32DC">
        <w:rPr>
          <w:rFonts w:cs="Calibri"/>
          <w:b/>
          <w:sz w:val="24"/>
          <w:szCs w:val="24"/>
        </w:rPr>
        <w:t>CAPAZ</w:t>
      </w:r>
      <w:r>
        <w:rPr>
          <w:rFonts w:cs="Calibri"/>
          <w:b/>
          <w:sz w:val="24"/>
          <w:szCs w:val="24"/>
        </w:rPr>
        <w:t>:</w:t>
      </w:r>
      <w:r w:rsidRPr="006A32DC">
        <w:rPr>
          <w:rFonts w:cs="Calibri"/>
          <w:b/>
          <w:sz w:val="24"/>
          <w:szCs w:val="24"/>
        </w:rPr>
        <w:t xml:space="preserve"> CONJUNTO DE ACTIVIDADE</w:t>
      </w:r>
      <w:r>
        <w:rPr>
          <w:rFonts w:cs="Calibri"/>
          <w:b/>
          <w:sz w:val="24"/>
          <w:szCs w:val="24"/>
        </w:rPr>
        <w:t xml:space="preserve">S DE APOYO PARA EL APRENDIZAJE  </w:t>
      </w:r>
    </w:p>
    <w:p w:rsidR="00DC7A2C" w:rsidRPr="006A32DC" w:rsidRDefault="00DC7A2C" w:rsidP="00DC7A2C">
      <w:pPr>
        <w:pStyle w:val="Sinespaciado"/>
        <w:jc w:val="both"/>
        <w:rPr>
          <w:rFonts w:ascii="Calibri" w:hAnsi="Calibri" w:cs="Calibri"/>
          <w:sz w:val="24"/>
          <w:szCs w:val="24"/>
        </w:rPr>
      </w:pPr>
    </w:p>
    <w:p w:rsidR="00DC7A2C" w:rsidRDefault="00DC7A2C" w:rsidP="00DC7A2C">
      <w:pPr>
        <w:pStyle w:val="Sinespaciado"/>
        <w:jc w:val="both"/>
        <w:rPr>
          <w:rFonts w:ascii="Calibri" w:hAnsi="Calibri" w:cs="Calibri"/>
          <w:sz w:val="24"/>
          <w:szCs w:val="24"/>
        </w:rPr>
      </w:pPr>
      <w:r w:rsidRPr="006A32DC">
        <w:rPr>
          <w:rFonts w:ascii="Calibri" w:hAnsi="Calibri" w:cs="Calibri"/>
          <w:sz w:val="24"/>
          <w:szCs w:val="24"/>
        </w:rPr>
        <w:t xml:space="preserve">Actividades encaminadas </w:t>
      </w:r>
      <w:r w:rsidRPr="00FC3A8C">
        <w:rPr>
          <w:rFonts w:ascii="Verdana" w:hAnsi="Verdana" w:cs="Calibri"/>
          <w:sz w:val="16"/>
          <w:szCs w:val="16"/>
        </w:rPr>
        <w:t>a favorecer el desarrollo de aptitudes y actitudes positivas hacia el aprendizaje</w:t>
      </w:r>
      <w:r w:rsidRPr="006A32DC">
        <w:rPr>
          <w:rFonts w:ascii="Calibri" w:hAnsi="Calibri" w:cs="Calibri"/>
          <w:sz w:val="24"/>
          <w:szCs w:val="24"/>
        </w:rPr>
        <w:t>, en las que los estudiantes pueden potenciar sus habilidades cognitivas y afectivas, para contribuir al desempeño académico y la permanencia de los estudiantes.</w:t>
      </w:r>
    </w:p>
    <w:p w:rsidR="00DC7A2C" w:rsidRPr="006A32DC" w:rsidRDefault="00DC7A2C" w:rsidP="00DC7A2C">
      <w:pPr>
        <w:pStyle w:val="Sinespaciado"/>
        <w:jc w:val="both"/>
        <w:rPr>
          <w:rFonts w:ascii="Calibri" w:hAnsi="Calibri" w:cs="Calibri"/>
          <w:sz w:val="24"/>
          <w:szCs w:val="24"/>
        </w:rPr>
      </w:pPr>
    </w:p>
    <w:p w:rsidR="00DC7A2C" w:rsidRPr="006A32DC" w:rsidRDefault="00DC7A2C" w:rsidP="00DC7A2C">
      <w:pPr>
        <w:pStyle w:val="Sinespaciado"/>
        <w:numPr>
          <w:ilvl w:val="0"/>
          <w:numId w:val="1"/>
        </w:numPr>
        <w:jc w:val="both"/>
        <w:rPr>
          <w:sz w:val="24"/>
          <w:szCs w:val="24"/>
        </w:rPr>
      </w:pPr>
      <w:r w:rsidRPr="006A32DC">
        <w:rPr>
          <w:b/>
          <w:sz w:val="24"/>
          <w:szCs w:val="24"/>
        </w:rPr>
        <w:t xml:space="preserve">Curso </w:t>
      </w:r>
      <w:r>
        <w:rPr>
          <w:b/>
          <w:sz w:val="24"/>
          <w:szCs w:val="24"/>
        </w:rPr>
        <w:t>electivo Cómo Estudiar Mejor</w:t>
      </w:r>
      <w:r w:rsidRPr="006A32DC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Curso de 6 sesiones de tres horas cada una, para </w:t>
      </w:r>
      <w:r w:rsidRPr="006A32DC">
        <w:rPr>
          <w:sz w:val="24"/>
          <w:szCs w:val="24"/>
        </w:rPr>
        <w:t>promover la identificación del método de estudio personal, su conveniencia para responder a las exigencias universitarias y los factores individuales que lo condicionan, así como capacitar en el uso de técnicas de estudio que aporten a un mejor aprendizaje y al buen desempeño académico</w:t>
      </w:r>
    </w:p>
    <w:p w:rsidR="00DC7A2C" w:rsidRPr="006A32DC" w:rsidRDefault="00DC7A2C" w:rsidP="00DC7A2C">
      <w:pPr>
        <w:pStyle w:val="Sinespaciado"/>
        <w:numPr>
          <w:ilvl w:val="0"/>
          <w:numId w:val="1"/>
        </w:numPr>
        <w:jc w:val="both"/>
        <w:rPr>
          <w:sz w:val="24"/>
          <w:szCs w:val="24"/>
        </w:rPr>
      </w:pPr>
      <w:r w:rsidRPr="006A32DC">
        <w:rPr>
          <w:b/>
          <w:sz w:val="24"/>
          <w:szCs w:val="24"/>
        </w:rPr>
        <w:t>Curso</w:t>
      </w:r>
      <w:r>
        <w:rPr>
          <w:b/>
          <w:sz w:val="24"/>
          <w:szCs w:val="24"/>
        </w:rPr>
        <w:t xml:space="preserve"> electivo</w:t>
      </w:r>
      <w:r w:rsidRPr="006A32DC">
        <w:rPr>
          <w:b/>
          <w:sz w:val="24"/>
          <w:szCs w:val="24"/>
        </w:rPr>
        <w:t xml:space="preserve"> Desarrollo de la creatividad:</w:t>
      </w:r>
      <w:r>
        <w:rPr>
          <w:sz w:val="24"/>
          <w:szCs w:val="24"/>
        </w:rPr>
        <w:t xml:space="preserve"> curso de 8 sesiones para favorecer el auto-conocimiento, el desempeño crítico, creativo y recursivo ante la búsqueda de soluciones de </w:t>
      </w:r>
      <w:r w:rsidRPr="00020F19">
        <w:rPr>
          <w:sz w:val="24"/>
          <w:szCs w:val="24"/>
        </w:rPr>
        <w:t>situaciones complejas, difusas y diversas</w:t>
      </w:r>
      <w:r>
        <w:rPr>
          <w:sz w:val="24"/>
          <w:szCs w:val="24"/>
        </w:rPr>
        <w:t>, por medio del desarrollo de proyectos.</w:t>
      </w:r>
    </w:p>
    <w:p w:rsidR="00DC7A2C" w:rsidRPr="006A32DC" w:rsidRDefault="00DC7A2C" w:rsidP="00DC7A2C">
      <w:pPr>
        <w:pStyle w:val="Sinespaciado"/>
        <w:numPr>
          <w:ilvl w:val="0"/>
          <w:numId w:val="1"/>
        </w:numPr>
        <w:jc w:val="both"/>
        <w:rPr>
          <w:sz w:val="24"/>
          <w:szCs w:val="24"/>
        </w:rPr>
      </w:pPr>
      <w:r w:rsidRPr="0012475D">
        <w:rPr>
          <w:b/>
          <w:sz w:val="24"/>
          <w:szCs w:val="24"/>
        </w:rPr>
        <w:t>Curso de matemáticas básicas:</w:t>
      </w:r>
      <w:r>
        <w:rPr>
          <w:sz w:val="24"/>
          <w:szCs w:val="24"/>
        </w:rPr>
        <w:t xml:space="preserve"> curso corto para </w:t>
      </w:r>
      <w:r w:rsidRPr="0012475D">
        <w:rPr>
          <w:sz w:val="24"/>
          <w:szCs w:val="24"/>
        </w:rPr>
        <w:t>para re-aprender los conceptos básicos de las matemáticas</w:t>
      </w:r>
      <w:r>
        <w:rPr>
          <w:sz w:val="24"/>
          <w:szCs w:val="24"/>
        </w:rPr>
        <w:t>: lógica, aritmética, álgebra, inecuaciones, geometría y trigonometría.</w:t>
      </w:r>
    </w:p>
    <w:p w:rsidR="00DC7A2C" w:rsidRDefault="00DC7A2C" w:rsidP="00DC7A2C">
      <w:pPr>
        <w:pStyle w:val="Sinespaciado"/>
        <w:numPr>
          <w:ilvl w:val="0"/>
          <w:numId w:val="1"/>
        </w:numPr>
        <w:jc w:val="both"/>
        <w:rPr>
          <w:sz w:val="24"/>
          <w:szCs w:val="24"/>
        </w:rPr>
      </w:pPr>
      <w:r w:rsidRPr="006A32DC">
        <w:rPr>
          <w:b/>
          <w:sz w:val="24"/>
          <w:szCs w:val="24"/>
        </w:rPr>
        <w:t>Curso leer y escribir</w:t>
      </w:r>
      <w:r>
        <w:rPr>
          <w:b/>
          <w:sz w:val="24"/>
          <w:szCs w:val="24"/>
        </w:rPr>
        <w:t xml:space="preserve"> / Curso escritura académica</w:t>
      </w:r>
      <w:r w:rsidRPr="006A32DC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Pr="006A32DC">
        <w:rPr>
          <w:sz w:val="24"/>
          <w:szCs w:val="24"/>
        </w:rPr>
        <w:t xml:space="preserve">curso </w:t>
      </w:r>
      <w:r>
        <w:rPr>
          <w:sz w:val="24"/>
          <w:szCs w:val="24"/>
        </w:rPr>
        <w:t>de 8 sesiones con</w:t>
      </w:r>
      <w:r w:rsidRPr="006A32DC">
        <w:rPr>
          <w:sz w:val="24"/>
          <w:szCs w:val="24"/>
        </w:rPr>
        <w:t xml:space="preserve"> la intención de proporcionar a los participantes elementos de lectura comprensiva de textos varios y de escritura clara, concisa y coherente, de tal manera que sirvan como aliciente para pensarse a sí mismos, como material y motivación para el proceso de la </w:t>
      </w:r>
      <w:proofErr w:type="spellStart"/>
      <w:r w:rsidRPr="006A32DC">
        <w:rPr>
          <w:sz w:val="24"/>
          <w:szCs w:val="24"/>
        </w:rPr>
        <w:t>lecto</w:t>
      </w:r>
      <w:proofErr w:type="spellEnd"/>
      <w:r w:rsidRPr="006A32DC">
        <w:rPr>
          <w:sz w:val="24"/>
          <w:szCs w:val="24"/>
        </w:rPr>
        <w:t>-escritura de manera constante, como parte de su construcción intelectual personal</w:t>
      </w:r>
    </w:p>
    <w:p w:rsidR="00F63BC9" w:rsidRDefault="00F63BC9"/>
    <w:sectPr w:rsidR="00F63BC9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08F4" w:rsidRDefault="007408F4" w:rsidP="007408F4">
      <w:pPr>
        <w:spacing w:after="0" w:line="240" w:lineRule="auto"/>
      </w:pPr>
      <w:r>
        <w:separator/>
      </w:r>
    </w:p>
  </w:endnote>
  <w:endnote w:type="continuationSeparator" w:id="0">
    <w:p w:rsidR="007408F4" w:rsidRDefault="007408F4" w:rsidP="007408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08F4" w:rsidRDefault="007408F4" w:rsidP="007408F4">
      <w:pPr>
        <w:spacing w:after="0" w:line="240" w:lineRule="auto"/>
      </w:pPr>
      <w:r>
        <w:separator/>
      </w:r>
    </w:p>
  </w:footnote>
  <w:footnote w:type="continuationSeparator" w:id="0">
    <w:p w:rsidR="007408F4" w:rsidRDefault="007408F4" w:rsidP="007408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08F4" w:rsidRDefault="007408F4">
    <w:pPr>
      <w:pStyle w:val="Encabezado"/>
    </w:pPr>
    <w:r>
      <w:rPr>
        <w:noProof/>
        <w:lang w:eastAsia="es-CO"/>
      </w:rPr>
      <w:drawing>
        <wp:inline distT="0" distB="0" distL="0" distR="0">
          <wp:extent cx="909755" cy="375274"/>
          <wp:effectExtent l="0" t="0" r="5080" b="635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eafit - copi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0000" cy="4042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E208AB"/>
    <w:multiLevelType w:val="hybridMultilevel"/>
    <w:tmpl w:val="6F385826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A2C"/>
    <w:rsid w:val="00292819"/>
    <w:rsid w:val="007408F4"/>
    <w:rsid w:val="00DC7A2C"/>
    <w:rsid w:val="00F63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83F83D9D-3B9C-4B65-83BC-E66435D49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DC7A2C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DC7A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styleId="Encabezado">
    <w:name w:val="header"/>
    <w:basedOn w:val="Normal"/>
    <w:link w:val="EncabezadoCar"/>
    <w:uiPriority w:val="99"/>
    <w:unhideWhenUsed/>
    <w:rsid w:val="007408F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408F4"/>
  </w:style>
  <w:style w:type="paragraph" w:styleId="Piedepgina">
    <w:name w:val="footer"/>
    <w:basedOn w:val="Normal"/>
    <w:link w:val="PiedepginaCar"/>
    <w:uiPriority w:val="99"/>
    <w:unhideWhenUsed/>
    <w:rsid w:val="007408F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408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F1D6E90B9CD824DA1834A37865D38E2" ma:contentTypeVersion="1" ma:contentTypeDescription="Crear nuevo documento." ma:contentTypeScope="" ma:versionID="13fa560ea28af40513dec6ed22115a9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09AA612-C865-4CF5-AC33-DCF681DFF4CE}"/>
</file>

<file path=customXml/itemProps2.xml><?xml version="1.0" encoding="utf-8"?>
<ds:datastoreItem xmlns:ds="http://schemas.openxmlformats.org/officeDocument/2006/customXml" ds:itemID="{A19221EA-9AD0-4985-B5FF-B6FB7D62664F}"/>
</file>

<file path=customXml/itemProps3.xml><?xml version="1.0" encoding="utf-8"?>
<ds:datastoreItem xmlns:ds="http://schemas.openxmlformats.org/officeDocument/2006/customXml" ds:itemID="{8D79F595-F053-444E-B78A-314A0F380F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Moreno Osorio</dc:creator>
  <cp:keywords/>
  <dc:description/>
  <cp:lastModifiedBy>Sara Moreno Osorio</cp:lastModifiedBy>
  <cp:revision>3</cp:revision>
  <dcterms:created xsi:type="dcterms:W3CDTF">2015-05-12T23:12:00Z</dcterms:created>
  <dcterms:modified xsi:type="dcterms:W3CDTF">2015-05-12T23:15:00Z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0x0101007F1D6E90B9CD824DA1834A37865D38E2</vt:lpwstr>
  </property>
  <property fmtid="{D5CDD505-2E9C-101B-9397-08002B2CF9AE}" pid="3" name="Order">
    <vt:r8>100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